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78" w:line="360" w:lineRule="auto"/>
        <w:jc w:val="left"/>
        <w:rPr>
          <w:rFonts w:hint="eastAsia"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附件2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民办非企业单位</w:t>
      </w:r>
    </w:p>
    <w:p>
      <w:pPr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 xml:space="preserve">         年 度 报 告 书</w:t>
      </w:r>
    </w:p>
    <w:p>
      <w:pPr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             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  （      年度）</w:t>
      </w:r>
    </w:p>
    <w:p>
      <w:pPr>
        <w:rPr>
          <w:rFonts w:hint="eastAsia"/>
          <w:b/>
          <w:bCs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本单位根据《民办非企业单位登记管理暂行条例》的规定编制此报告书，并保证本报告书内容真实、准确、完整。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黑体" w:hAnsi="黑体" w:eastAsia="黑体" w:cs="黑体"/>
          <w:sz w:val="32"/>
          <w:szCs w:val="32"/>
        </w:rPr>
        <w:t xml:space="preserve">单  位  名  称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</w:rPr>
        <w:t>（盖章）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统一社会信用代码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报告日期         年   月   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position w:val="-10"/>
          <w:sz w:val="32"/>
          <w:szCs w:val="32"/>
        </w:rPr>
        <w:object>
          <v:shape id="_x0000_i1025" o:spt="75" type="#_x0000_t75" style="height:16.95pt;width:8.95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填 表 说 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一、本报告书务必填写真实情况。可打印或用钢笔、签字笔填写。使用5号字打印，填写不下，可适当缩小字体。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二、表中选择项，请在“□”中打“√”或涂黑“■”。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三、表中的数据、时间、电话号码一律用阿拉伯数字填写。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四、本报告书填写不下的内容可以另附A4纸填写。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五、本报告书要求签名之处，应当由本人用钢笔或签字笔签署，代签或复印无效。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六、本报告书一式3份。本报告书必须经法定代表人本人签字，同时加盖本单位印章，方为有效。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仿宋_GB2312"/>
          <w:sz w:val="32"/>
          <w:szCs w:val="32"/>
        </w:rPr>
        <w:t>基本情况</w:t>
      </w:r>
    </w:p>
    <w:tbl>
      <w:tblPr>
        <w:tblStyle w:val="4"/>
        <w:tblW w:w="9760" w:type="dxa"/>
        <w:jc w:val="center"/>
        <w:tblInd w:w="-47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781"/>
        <w:gridCol w:w="782"/>
        <w:gridCol w:w="765"/>
        <w:gridCol w:w="16"/>
        <w:gridCol w:w="784"/>
        <w:gridCol w:w="1737"/>
        <w:gridCol w:w="904"/>
        <w:gridCol w:w="904"/>
        <w:gridCol w:w="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业务主管单位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登记日期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    所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开办资金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单位固话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开户账号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工作人员总数</w:t>
            </w:r>
          </w:p>
        </w:tc>
        <w:tc>
          <w:tcPr>
            <w:tcW w:w="3128" w:type="dxa"/>
            <w:gridSpan w:val="5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）人</w:t>
            </w: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专职人员数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 ）人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28" w:type="dxa"/>
            <w:gridSpan w:val="5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兼职人员数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   ）人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证书有效期限（始）</w:t>
            </w:r>
          </w:p>
        </w:tc>
        <w:tc>
          <w:tcPr>
            <w:tcW w:w="312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 日</w:t>
            </w: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证书有效期限（止）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8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8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5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内设机构名称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二、本年度变更登记事项</w:t>
      </w:r>
    </w:p>
    <w:tbl>
      <w:tblPr>
        <w:tblStyle w:val="4"/>
        <w:tblW w:w="97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492"/>
        <w:gridCol w:w="1393"/>
        <w:gridCol w:w="1570"/>
        <w:gridCol w:w="918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变更事项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变更前情况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变更后情况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□单位名称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□住所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□法定代表人（单位负责人）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□开办资金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□业务主管单位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□宗旨和业务范围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本年度章程是否修改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修改后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是否核准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核准时间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黑体" w:hAnsi="黑体" w:eastAsia="黑体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黑体" w:hAnsi="黑体" w:eastAsia="黑体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黑体" w:hAnsi="黑体" w:eastAsia="黑体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三、本年度内设机构增减情况</w:t>
      </w:r>
    </w:p>
    <w:tbl>
      <w:tblPr>
        <w:tblStyle w:val="4"/>
        <w:tblW w:w="9740" w:type="dxa"/>
        <w:jc w:val="center"/>
        <w:tblInd w:w="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662"/>
        <w:gridCol w:w="2457"/>
        <w:gridCol w:w="24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构  名  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  责  人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案 时 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□增加   □减少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□增加   □减少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□增加   □减少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□增加   □减少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四、参与脱贫攻坚情况（可另附页）</w:t>
      </w:r>
    </w:p>
    <w:tbl>
      <w:tblPr>
        <w:tblStyle w:val="4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9"/>
        <w:gridCol w:w="2389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2019—2020年参与脱贫攻坚工作规划（应写明拟开展的脱贫攻坚项目或活动）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年工作计划（应写明正在开展或拟开展的脱贫攻坚项目及活动，包括开展活动的时间、地点，项目内容，投入资金、实物和受益人数）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年度参与脱贫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攻坚工作简要情况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2016—2018年连续3年脱贫攻坚投入资金总数、实物总数、受益人员总数。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五、工作报告（可另附页）</w:t>
      </w:r>
    </w:p>
    <w:tbl>
      <w:tblPr>
        <w:tblStyle w:val="4"/>
        <w:tblW w:w="92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6" w:hRule="atLeast"/>
          <w:jc w:val="center"/>
        </w:trPr>
        <w:tc>
          <w:tcPr>
            <w:tcW w:w="9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填写上年度工作总结和本年度工作计划，内容应包括本年度遵守法律法规和国家政策情况、履行登记手续情况、人员和机构变动情况、按照章程开展活动情况及重大事项、重要活动情况等。举办过面向社会的研讨会、论坛的还应当填写研讨会、论坛等活动情况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95" w:beforeLines="30" w:after="95" w:afterLines="30" w:line="600" w:lineRule="exact"/>
        <w:jc w:val="center"/>
        <w:textAlignment w:val="auto"/>
        <w:rPr>
          <w:b w:val="0"/>
          <w:bCs w:val="0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六、</w:t>
      </w:r>
      <w:r>
        <w:rPr>
          <w:rFonts w:hint="eastAsia" w:ascii="黑体" w:hAnsi="黑体" w:eastAsia="黑体"/>
          <w:b w:val="0"/>
          <w:bCs w:val="0"/>
          <w:color w:val="000000"/>
          <w:sz w:val="30"/>
        </w:rPr>
        <w:t>财务会计报告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28"/>
        </w:rPr>
        <w:t>（一）财务</w:t>
      </w:r>
      <w:r>
        <w:rPr>
          <w:rFonts w:ascii="黑体" w:hAnsi="黑体" w:eastAsia="黑体"/>
          <w:color w:val="000000"/>
          <w:sz w:val="28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63" w:afterLines="20"/>
        <w:jc w:val="center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ascii="宋体" w:hAnsi="宋体"/>
          <w:color w:val="000000"/>
          <w:sz w:val="24"/>
        </w:rPr>
        <w:t>年12月31日</w:t>
      </w:r>
    </w:p>
    <w:tbl>
      <w:tblPr>
        <w:tblStyle w:val="4"/>
        <w:tblW w:w="9180" w:type="dxa"/>
        <w:jc w:val="center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2405"/>
        <w:gridCol w:w="1671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主要经费来源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基本账户开户银行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基本账户银行账号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财务机构名称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财务机构负责人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会计姓名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专职/兼职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代理记账中介机构名称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税务登记号码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对外投资的实体机构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和投资比例</w:t>
            </w:r>
          </w:p>
        </w:tc>
        <w:tc>
          <w:tcPr>
            <w:tcW w:w="6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ascii="黑体" w:hAnsi="黑体" w:eastAsia="黑体"/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28"/>
        </w:rPr>
        <w:t>（二）</w:t>
      </w:r>
      <w:r>
        <w:rPr>
          <w:rFonts w:ascii="黑体" w:hAnsi="黑体" w:eastAsia="黑体"/>
          <w:color w:val="000000"/>
          <w:sz w:val="28"/>
        </w:rPr>
        <w:t>资 产 负 债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ascii="宋体" w:hAnsi="宋体"/>
          <w:color w:val="000000"/>
          <w:sz w:val="24"/>
        </w:rPr>
        <w:t>年12月31日</w:t>
      </w:r>
    </w:p>
    <w:tbl>
      <w:tblPr>
        <w:tblStyle w:val="4"/>
        <w:tblW w:w="9480" w:type="dxa"/>
        <w:jc w:val="center"/>
        <w:tblInd w:w="-3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632"/>
        <w:gridCol w:w="875"/>
        <w:gridCol w:w="771"/>
        <w:gridCol w:w="952"/>
        <w:gridCol w:w="1110"/>
        <w:gridCol w:w="771"/>
        <w:gridCol w:w="557"/>
        <w:gridCol w:w="498"/>
        <w:gridCol w:w="10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4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编制单位：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110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569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单位:元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资   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行次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年初数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年末数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负债和净资产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行次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年初数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年末数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流动资产：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流动负债：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货币资金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短期借款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23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短期投资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应付款项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24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应收款项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应付工资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25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预付账款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应交税金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26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存    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预收账款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27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待摊费用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预提费用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28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>一年内到期的长期债权投资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预计负债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29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其他流动资产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一年内到期的长期负债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30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流动资产合计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其他流动负债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31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流动负债合计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32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长期投资：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长期股权投资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长期负债：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长期债权投资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长期借款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33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长期投资合计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长期应付款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34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固定资产：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其他长期负债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35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固定资产原价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长期负债合计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36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减：累计折旧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固定资产净值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受托代理负债：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在建工程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受托代理负债：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37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文物文化资产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负债合计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38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固定资产清理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固定资产合计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净资产：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无形资产：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非限定性净资产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39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无形资产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限定性净资产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40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受托代理资产：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净资产合计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41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受托代理资产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资产总计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负债和净资产总计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42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480" w:type="dxa"/>
            <w:gridSpan w:val="10"/>
            <w:tcBorders>
              <w:top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单位负责人：                        制表：                         复核:</w:t>
            </w:r>
          </w:p>
        </w:tc>
      </w:tr>
    </w:tbl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0"/>
        </w:rPr>
      </w:pPr>
      <w:r>
        <w:rPr>
          <w:rFonts w:hint="eastAsia" w:ascii="黑体" w:hAnsi="黑体" w:eastAsia="黑体"/>
          <w:color w:val="000000"/>
          <w:sz w:val="28"/>
        </w:rPr>
        <w:t>（三）</w:t>
      </w:r>
      <w:r>
        <w:rPr>
          <w:rFonts w:ascii="黑体" w:hAnsi="黑体" w:eastAsia="黑体"/>
          <w:color w:val="000000"/>
          <w:sz w:val="28"/>
        </w:rPr>
        <w:t>业 务 活 动 表</w: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</w:t>
      </w: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ascii="宋体" w:hAnsi="宋体"/>
          <w:color w:val="000000"/>
          <w:sz w:val="24"/>
        </w:rPr>
        <w:t>年度</w:t>
      </w:r>
    </w:p>
    <w:tbl>
      <w:tblPr>
        <w:tblStyle w:val="4"/>
        <w:tblW w:w="9420" w:type="dxa"/>
        <w:jc w:val="center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613"/>
        <w:gridCol w:w="312"/>
        <w:gridCol w:w="681"/>
        <w:gridCol w:w="201"/>
        <w:gridCol w:w="941"/>
        <w:gridCol w:w="806"/>
        <w:gridCol w:w="294"/>
        <w:gridCol w:w="681"/>
        <w:gridCol w:w="174"/>
        <w:gridCol w:w="956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61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编制单位：</w:t>
            </w:r>
          </w:p>
        </w:tc>
        <w:tc>
          <w:tcPr>
            <w:tcW w:w="61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31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81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</w:t>
            </w:r>
          </w:p>
        </w:tc>
        <w:tc>
          <w:tcPr>
            <w:tcW w:w="1948" w:type="dxa"/>
            <w:gridSpan w:val="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94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81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2130" w:type="dxa"/>
            <w:gridSpan w:val="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单位：元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项       目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行次</w:t>
            </w:r>
          </w:p>
        </w:tc>
        <w:tc>
          <w:tcPr>
            <w:tcW w:w="2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上 年 数</w:t>
            </w:r>
          </w:p>
        </w:tc>
        <w:tc>
          <w:tcPr>
            <w:tcW w:w="3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本  年  累  计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非限定性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限定性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合计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非限定性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限定性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一、收入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其中：捐赠收入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   提供服务收入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   政府补助收入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   投资收益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   其他收入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5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    收入合计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6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二、费用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7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（一）业务活动成本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8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其中：①捐赠项目成本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9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40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②提供服务成本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10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44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业务活动税金及附加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11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（二）管理费用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12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（三）筹资费用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13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（四）其他费用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14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费用合计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15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三、限定性净资产转为非限定性净资产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16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四、净资产变动额（若为净资产减少额，以“-”号填列）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17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420" w:type="dxa"/>
            <w:gridSpan w:val="1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单位负责人：                        制表：                         复核: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黑体" w:hAnsi="黑体" w:eastAsia="黑体" w:cs="黑体"/>
          <w:sz w:val="28"/>
          <w:szCs w:val="24"/>
        </w:rPr>
        <w:t>（四）现金流量表</w:t>
      </w:r>
    </w:p>
    <w:tbl>
      <w:tblPr>
        <w:tblStyle w:val="4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6"/>
        <w:gridCol w:w="1611"/>
        <w:gridCol w:w="1629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40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95" w:afterLines="3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32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897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编制单位：</w:t>
            </w:r>
          </w:p>
        </w:tc>
        <w:tc>
          <w:tcPr>
            <w:tcW w:w="1643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项       目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行次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金   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一、业务活动产生的现金流量：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接受捐赠收到的现金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提供服务收到的现金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政府补助收到的现金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收到的其他与业务活动有关的现金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现金流入小计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提供捐赠或者资助支付的现金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支付给员工以及为员工支付的现金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购买商品、接受服务支付的现金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支付的其他与业务活动有关的现金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现金流出小计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业务活动产生的现金流量净额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二、投资活动产生的现金流量：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13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收回投资所收到的现金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14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取得投资收益所收到的现金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15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处置固定资产和无形资产所收回的现金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16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收到的其他与投资活动有关的现金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17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现金流入小计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18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购建固定资产和无形资产所支付的现金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19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对外投资所支付的现金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支付的其他与投资活动有关的现金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21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现金流出小计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22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投资活动产生的现金流量净额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三、筹资活动产生的现金流量：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借款所收到的现金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收到的其他与筹资活动有关的现金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现金流入小计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27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偿还借款所支付的现金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偿付利息所支付的现金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29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 xml:space="preserve">    支付的其他与筹资活动有关的现金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30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现金流出小计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筹资活动产生的现金流量净额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32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四、汇率变动对现金的影响额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33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5" w:hRule="atLeast"/>
          <w:jc w:val="center"/>
        </w:trPr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五、现金及现金等价物净增加额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34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59" w:hRule="atLeast"/>
          <w:jc w:val="center"/>
        </w:trPr>
        <w:tc>
          <w:tcPr>
            <w:tcW w:w="9526" w:type="dxa"/>
            <w:gridSpan w:val="3"/>
            <w:tcBorders>
              <w:top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单位负责人：                        制表：                         复核: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center"/>
        <w:rPr>
          <w:color w:val="000000"/>
          <w:sz w:val="40"/>
        </w:rPr>
      </w:pPr>
      <w:r>
        <w:br w:type="page"/>
      </w:r>
      <w:r>
        <w:rPr>
          <w:rFonts w:hint="eastAsia" w:ascii="黑体" w:hAnsi="黑体" w:eastAsia="黑体"/>
          <w:color w:val="000000"/>
          <w:sz w:val="28"/>
        </w:rPr>
        <w:t>（五）</w:t>
      </w:r>
      <w:r>
        <w:rPr>
          <w:rFonts w:ascii="黑体" w:hAnsi="黑体" w:eastAsia="黑体"/>
          <w:color w:val="000000"/>
          <w:sz w:val="28"/>
        </w:rPr>
        <w:t>固定资产清查明细表</w:t>
      </w:r>
    </w:p>
    <w:p>
      <w:pPr>
        <w:autoSpaceDN w:val="0"/>
        <w:jc w:val="center"/>
        <w:textAlignment w:val="center"/>
        <w:rPr>
          <w:color w:val="000000"/>
          <w:sz w:val="24"/>
        </w:rPr>
      </w:pP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  <w:lang w:val="en-US" w:eastAsia="zh-CN"/>
        </w:rPr>
        <w:t>8</w:t>
      </w:r>
      <w:r>
        <w:rPr>
          <w:color w:val="000000"/>
          <w:sz w:val="24"/>
        </w:rPr>
        <w:t>年12月31日</w:t>
      </w:r>
    </w:p>
    <w:tbl>
      <w:tblPr>
        <w:tblStyle w:val="4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74"/>
        <w:gridCol w:w="673"/>
        <w:gridCol w:w="1224"/>
        <w:gridCol w:w="712"/>
        <w:gridCol w:w="782"/>
        <w:gridCol w:w="917"/>
        <w:gridCol w:w="1137"/>
        <w:gridCol w:w="703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编制单位：</w:t>
            </w:r>
          </w:p>
        </w:tc>
        <w:tc>
          <w:tcPr>
            <w:tcW w:w="67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名称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来源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时间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单位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数量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单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2"/>
              </w:rPr>
              <w:t>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金额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用途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合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ascii="宋体" w:hAnsi="宋体"/>
                <w:color w:val="000000"/>
                <w:sz w:val="20"/>
              </w:rPr>
              <w:t>计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  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0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95" w:beforeLines="30" w:after="95" w:afterLines="30" w:line="240" w:lineRule="auto"/>
        <w:jc w:val="center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201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年承接政府购买服务情况</w:t>
      </w:r>
    </w:p>
    <w:tbl>
      <w:tblPr>
        <w:tblStyle w:val="4"/>
        <w:tblW w:w="928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97"/>
        <w:gridCol w:w="1953"/>
        <w:gridCol w:w="1935"/>
        <w:gridCol w:w="2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4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购买主体</w:t>
            </w:r>
          </w:p>
        </w:tc>
        <w:tc>
          <w:tcPr>
            <w:tcW w:w="3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项目周期</w:t>
            </w:r>
          </w:p>
        </w:tc>
        <w:tc>
          <w:tcPr>
            <w:tcW w:w="22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项目资金（万元）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时间选择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时间选择</w:t>
            </w:r>
          </w:p>
        </w:tc>
        <w:tc>
          <w:tcPr>
            <w:tcW w:w="2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填报说明：1、购买主体指项目发包单位；项目周期指项目起止时间。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2、如无此表情况，可保存空表。</w:t>
      </w:r>
    </w:p>
    <w:p>
      <w:pPr>
        <w:jc w:val="both"/>
        <w:rPr>
          <w:rFonts w:hint="eastAsia" w:ascii="黑体" w:hAnsi="黑体" w:eastAsia="黑体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仿宋_GB2312"/>
          <w:sz w:val="32"/>
          <w:szCs w:val="32"/>
        </w:rPr>
        <w:t>、法定代表人声明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谨此确认，本报告书所填内容真实有效，本人愿意承担由此引起的一切法律责任。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2"/>
          <w:u w:val="single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法定代表人签字：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年    月    日</w:t>
      </w: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4"/>
        <w:tblW w:w="93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法定代表人身份证复印件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93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（粘  贴  处）</w:t>
            </w:r>
          </w:p>
        </w:tc>
      </w:tr>
    </w:tbl>
    <w:p>
      <w:pPr>
        <w:jc w:val="both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center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仿宋_GB2312"/>
          <w:sz w:val="32"/>
          <w:szCs w:val="32"/>
        </w:rPr>
        <w:t>、业务主管单位审查意见</w:t>
      </w:r>
    </w:p>
    <w:tbl>
      <w:tblPr>
        <w:tblStyle w:val="4"/>
        <w:tblW w:w="92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9271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（印   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27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32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88" w:bottom="1440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id w:val="1119926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cs="Times New Roman" w:eastAsiaTheme="minorEastAsia"/>
                                  <w:sz w:val="24"/>
                                  <w:szCs w:val="24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id w:val="111992635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5102"/>
    <w:rsid w:val="48C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2019-03-11T07:09:00Z</dcterms:created>
  <dc:creator>lenovo</dc:creator>
  <cp:lastModifiedBy>lenovo</cp:lastModifiedBy>
  <dcterms:modified xsi:type="dcterms:W3CDTF">2019-03-11T07:11:30Z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